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3C26" w:rsidRPr="00B01822" w:rsidRDefault="00000000" w:rsidP="00B01822">
      <w:pPr>
        <w:pStyle w:val="Title"/>
      </w:pPr>
      <w:proofErr w:type="spellStart"/>
      <w:r w:rsidRPr="00B01822">
        <w:t>Godfred</w:t>
      </w:r>
      <w:proofErr w:type="spellEnd"/>
      <w:r w:rsidRPr="00B01822">
        <w:t xml:space="preserve"> Nana </w:t>
      </w:r>
      <w:proofErr w:type="spellStart"/>
      <w:r w:rsidRPr="00B01822">
        <w:t>Kruentsi</w:t>
      </w:r>
      <w:proofErr w:type="spellEnd"/>
      <w:r w:rsidRPr="00B01822">
        <w:t xml:space="preserve"> </w:t>
      </w:r>
      <w:proofErr w:type="spellStart"/>
      <w:r w:rsidRPr="00B01822">
        <w:t>Ogoe</w:t>
      </w:r>
      <w:proofErr w:type="spellEnd"/>
    </w:p>
    <w:p w14:paraId="00000002" w14:textId="77777777" w:rsidR="00013C26" w:rsidRPr="00B01822" w:rsidRDefault="00000000" w:rsidP="00B01822">
      <w:pPr>
        <w:pStyle w:val="Title"/>
      </w:pPr>
      <w:r w:rsidRPr="00B01822">
        <w:t>Dennehy Hall, The Ohio State University,</w:t>
      </w:r>
      <w:r w:rsidRPr="00B01822">
        <w:br/>
        <w:t>Columbus, OH, 43210</w:t>
      </w:r>
    </w:p>
    <w:p w14:paraId="00000003" w14:textId="77777777" w:rsidR="00013C26" w:rsidRPr="00B01822" w:rsidRDefault="00000000" w:rsidP="00B01822">
      <w:pPr>
        <w:pStyle w:val="Title"/>
      </w:pPr>
      <w:r w:rsidRPr="00B01822">
        <w:t xml:space="preserve"> </w:t>
      </w:r>
      <w:hyperlink r:id="rId6">
        <w:r w:rsidRPr="00B01822">
          <w:t>Ogoe.6@osu.edu</w:t>
        </w:r>
      </w:hyperlink>
    </w:p>
    <w:p w14:paraId="00000004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05" w14:textId="77777777" w:rsidR="00013C26" w:rsidRPr="00B01822" w:rsidRDefault="00000000" w:rsidP="00B01822">
      <w:pPr>
        <w:pStyle w:val="Heading1"/>
      </w:pPr>
      <w:r w:rsidRPr="00B01822">
        <w:t>EDUCATION</w:t>
      </w:r>
      <w:r w:rsidRPr="00B01822">
        <w:br/>
      </w:r>
    </w:p>
    <w:p w14:paraId="00000006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PhD Student, English Renaissance Literature, The Ohio State University, USA                         Present</w:t>
      </w:r>
    </w:p>
    <w:p w14:paraId="00000007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MFA, Shakespeare and Performance, Mary Baldwin University, USA                                             2025</w:t>
      </w:r>
    </w:p>
    <w:p w14:paraId="00000008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MLitt, Shakespeare and Performance, Mary Baldwin University, USA                                           2024</w:t>
      </w:r>
      <w:r>
        <w:rPr>
          <w:rFonts w:ascii="EB Garamond" w:eastAsia="EB Garamond" w:hAnsi="EB Garamond" w:cs="EB Garamond"/>
        </w:rPr>
        <w:br/>
        <w:t>B.Ed., English and Ghanaian Languages, University of Cape Coast, Ghana                                  2019</w:t>
      </w:r>
    </w:p>
    <w:p w14:paraId="00000009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0A" w14:textId="77777777" w:rsidR="00013C26" w:rsidRDefault="00000000" w:rsidP="00B01822">
      <w:pPr>
        <w:pStyle w:val="Heading1"/>
      </w:pPr>
      <w:r>
        <w:t>TEACHING POSITIONS</w:t>
      </w:r>
    </w:p>
    <w:p w14:paraId="0000000B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0C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2025-2029            Graduate Teaching Associate of Writing, The Ohio State University, Columbus, OH</w:t>
      </w:r>
      <w:r>
        <w:rPr>
          <w:rFonts w:ascii="EB Garamond" w:eastAsia="EB Garamond" w:hAnsi="EB Garamond" w:cs="EB Garamond"/>
        </w:rPr>
        <w:br/>
        <w:t xml:space="preserve">2025 </w:t>
      </w:r>
      <w:r>
        <w:rPr>
          <w:rFonts w:ascii="EB Garamond" w:eastAsia="EB Garamond" w:hAnsi="EB Garamond" w:cs="EB Garamond"/>
        </w:rPr>
        <w:tab/>
        <w:t xml:space="preserve">                Teaching Artist, The American Shakespeare Center, Staunton, VA</w:t>
      </w:r>
    </w:p>
    <w:p w14:paraId="0000000D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2025                       Graduate Teaching Fellow of African Dance, Mary Baldwin University, Staunton, VA</w:t>
      </w:r>
    </w:p>
    <w:p w14:paraId="0000000E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0F" w14:textId="77777777" w:rsidR="00013C26" w:rsidRDefault="00000000" w:rsidP="00B01822">
      <w:pPr>
        <w:pStyle w:val="Heading1"/>
      </w:pPr>
      <w:r>
        <w:t>UNIVERSITY FELLOWSHIPS GRANTED BASED ON MERIT</w:t>
      </w:r>
    </w:p>
    <w:p w14:paraId="00000010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11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Teaching Fellow, The American Shakespeare Center Education Department, 2024-25</w:t>
      </w:r>
    </w:p>
    <w:p w14:paraId="00000012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Literary Curator, Shakespeare and Performance, Mary Baldwin University, 2023-24</w:t>
      </w:r>
    </w:p>
    <w:p w14:paraId="00000013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Literary Curator, Shakespeare and Performance, Mary Baldwin University, 2022-23</w:t>
      </w:r>
    </w:p>
    <w:p w14:paraId="00000014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15" w14:textId="77777777" w:rsidR="00013C26" w:rsidRDefault="00000000" w:rsidP="00B01822">
      <w:pPr>
        <w:pStyle w:val="Heading1"/>
      </w:pPr>
      <w:r>
        <w:t>UNIVERSITY RESEARCH</w:t>
      </w:r>
    </w:p>
    <w:p w14:paraId="00000016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17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“The Communal Reception of Shakespeare’s Dramatic Letters: The Case with Non-recipients”. MLitt Thesis, Mary Baldwin University, May 2024.</w:t>
      </w:r>
    </w:p>
    <w:p w14:paraId="00000018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19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“Arguing in Support of the Theory of a Conflation: Shakespeare, The Performing Arts, and The Creative Writers’ Industry.” MFA Thesis, Mary Baldwin University, May 2025. </w:t>
      </w:r>
    </w:p>
    <w:p w14:paraId="0000001A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 </w:t>
      </w:r>
    </w:p>
    <w:p w14:paraId="0000001B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“The Influence of the Medium of Instruction on the Academic Performance of Students: A Study of Some Selected Schools in Cape Coast Metropolis, Ghana.” B. Ed. project, University of Cape Coast, May 2018.</w:t>
      </w:r>
    </w:p>
    <w:p w14:paraId="0000001C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1D" w14:textId="77777777" w:rsidR="00013C26" w:rsidRDefault="00000000" w:rsidP="00B01822">
      <w:pPr>
        <w:pStyle w:val="Heading1"/>
      </w:pPr>
      <w:r>
        <w:t>PUBLICATIONS</w:t>
      </w:r>
    </w:p>
    <w:p w14:paraId="0000001E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1F" w14:textId="77777777" w:rsidR="00013C26" w:rsidRPr="00B01822" w:rsidRDefault="00000000" w:rsidP="00B01822">
      <w:pPr>
        <w:pStyle w:val="Heading2"/>
      </w:pPr>
      <w:r w:rsidRPr="00B01822">
        <w:t>Creative Pieces (*Unpublished)</w:t>
      </w:r>
      <w:r w:rsidRPr="00B01822">
        <w:br/>
      </w:r>
    </w:p>
    <w:p w14:paraId="00000020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lastRenderedPageBreak/>
        <w:t>*</w:t>
      </w:r>
      <w:proofErr w:type="spellStart"/>
      <w:r>
        <w:rPr>
          <w:rFonts w:ascii="EB Garamond" w:eastAsia="EB Garamond" w:hAnsi="EB Garamond" w:cs="EB Garamond"/>
          <w:i/>
        </w:rPr>
        <w:t>HamOthello</w:t>
      </w:r>
      <w:proofErr w:type="spellEnd"/>
      <w:r>
        <w:rPr>
          <w:rFonts w:ascii="EB Garamond" w:eastAsia="EB Garamond" w:hAnsi="EB Garamond" w:cs="EB Garamond"/>
        </w:rPr>
        <w:t xml:space="preserve">: </w:t>
      </w:r>
      <w:r>
        <w:rPr>
          <w:rFonts w:ascii="EB Garamond" w:eastAsia="EB Garamond" w:hAnsi="EB Garamond" w:cs="EB Garamond"/>
          <w:i/>
        </w:rPr>
        <w:t>A Conflated Play of Shakespeare’s Hamlet and Othello</w:t>
      </w:r>
    </w:p>
    <w:p w14:paraId="00000021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22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“Of Broken Homes and Silent Crimes.” </w:t>
      </w:r>
      <w:r>
        <w:rPr>
          <w:rFonts w:ascii="EB Garamond" w:eastAsia="EB Garamond" w:hAnsi="EB Garamond" w:cs="EB Garamond"/>
          <w:i/>
        </w:rPr>
        <w:t>An Emotion Called Life</w:t>
      </w:r>
      <w:r>
        <w:rPr>
          <w:rFonts w:ascii="EB Garamond" w:eastAsia="EB Garamond" w:hAnsi="EB Garamond" w:cs="EB Garamond"/>
        </w:rPr>
        <w:t xml:space="preserve">, Edited by Viswanathan, Ashoke &amp; Chatterjee, Swarupa, </w:t>
      </w:r>
      <w:proofErr w:type="spellStart"/>
      <w:r>
        <w:rPr>
          <w:rFonts w:ascii="EB Garamond" w:eastAsia="EB Garamond" w:hAnsi="EB Garamond" w:cs="EB Garamond"/>
        </w:rPr>
        <w:t>Exceller</w:t>
      </w:r>
      <w:proofErr w:type="spellEnd"/>
      <w:r>
        <w:rPr>
          <w:rFonts w:ascii="EB Garamond" w:eastAsia="EB Garamond" w:hAnsi="EB Garamond" w:cs="EB Garamond"/>
        </w:rPr>
        <w:t xml:space="preserve"> Books, 2025. P. 5.</w:t>
      </w:r>
    </w:p>
    <w:p w14:paraId="00000023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  <w:i/>
        </w:rPr>
        <w:br/>
        <w:t>Save Our Faces</w:t>
      </w:r>
      <w:r>
        <w:rPr>
          <w:rFonts w:ascii="EB Garamond" w:eastAsia="EB Garamond" w:hAnsi="EB Garamond" w:cs="EB Garamond"/>
        </w:rPr>
        <w:t xml:space="preserve">: </w:t>
      </w:r>
      <w:r>
        <w:rPr>
          <w:rFonts w:ascii="EB Garamond" w:eastAsia="EB Garamond" w:hAnsi="EB Garamond" w:cs="EB Garamond"/>
          <w:i/>
        </w:rPr>
        <w:t>A Prose Fiction Based on Conscience and Principles</w:t>
      </w:r>
      <w:r>
        <w:rPr>
          <w:rFonts w:ascii="EB Garamond" w:eastAsia="EB Garamond" w:hAnsi="EB Garamond" w:cs="EB Garamond"/>
        </w:rPr>
        <w:t xml:space="preserve">. </w:t>
      </w:r>
      <w:proofErr w:type="spellStart"/>
      <w:r>
        <w:rPr>
          <w:rFonts w:ascii="EB Garamond" w:eastAsia="EB Garamond" w:hAnsi="EB Garamond" w:cs="EB Garamond"/>
        </w:rPr>
        <w:t>Exceller</w:t>
      </w:r>
      <w:proofErr w:type="spellEnd"/>
      <w:r>
        <w:rPr>
          <w:rFonts w:ascii="EB Garamond" w:eastAsia="EB Garamond" w:hAnsi="EB Garamond" w:cs="EB Garamond"/>
        </w:rPr>
        <w:t xml:space="preserve"> Books, 2024.</w:t>
      </w:r>
    </w:p>
    <w:p w14:paraId="00000024" w14:textId="77777777" w:rsidR="00013C26" w:rsidRDefault="00013C26">
      <w:pPr>
        <w:spacing w:after="20" w:line="256" w:lineRule="auto"/>
        <w:rPr>
          <w:rFonts w:ascii="EB Garamond" w:eastAsia="EB Garamond" w:hAnsi="EB Garamond" w:cs="EB Garamond"/>
        </w:rPr>
      </w:pPr>
    </w:p>
    <w:p w14:paraId="00000025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  <w:b/>
        </w:rPr>
      </w:pPr>
      <w:r>
        <w:rPr>
          <w:rFonts w:ascii="EB Garamond" w:eastAsia="EB Garamond" w:hAnsi="EB Garamond" w:cs="EB Garamond"/>
        </w:rPr>
        <w:t xml:space="preserve">“Divided Mind.” </w:t>
      </w:r>
      <w:r>
        <w:rPr>
          <w:rFonts w:ascii="EB Garamond" w:eastAsia="EB Garamond" w:hAnsi="EB Garamond" w:cs="EB Garamond"/>
          <w:i/>
        </w:rPr>
        <w:t>An Adventure Called Life</w:t>
      </w:r>
      <w:r>
        <w:rPr>
          <w:rFonts w:ascii="EB Garamond" w:eastAsia="EB Garamond" w:hAnsi="EB Garamond" w:cs="EB Garamond"/>
        </w:rPr>
        <w:t xml:space="preserve">, Edited by Viswanathan, Ashoke &amp; Chatterjee, Swarupa, </w:t>
      </w:r>
      <w:proofErr w:type="spellStart"/>
      <w:r>
        <w:rPr>
          <w:rFonts w:ascii="EB Garamond" w:eastAsia="EB Garamond" w:hAnsi="EB Garamond" w:cs="EB Garamond"/>
        </w:rPr>
        <w:t>Exceller</w:t>
      </w:r>
      <w:proofErr w:type="spellEnd"/>
      <w:r>
        <w:rPr>
          <w:rFonts w:ascii="EB Garamond" w:eastAsia="EB Garamond" w:hAnsi="EB Garamond" w:cs="EB Garamond"/>
        </w:rPr>
        <w:t xml:space="preserve"> Books, 2024, p. 15. </w:t>
      </w:r>
      <w:r>
        <w:rPr>
          <w:rFonts w:ascii="EB Garamond" w:eastAsia="EB Garamond" w:hAnsi="EB Garamond" w:cs="EB Garamond"/>
          <w:b/>
        </w:rPr>
        <w:t xml:space="preserve"> </w:t>
      </w:r>
    </w:p>
    <w:p w14:paraId="00000026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  <w:b/>
        </w:rPr>
      </w:pPr>
    </w:p>
    <w:p w14:paraId="00000027" w14:textId="77777777" w:rsidR="00013C26" w:rsidRDefault="00000000" w:rsidP="00B01822">
      <w:pPr>
        <w:pStyle w:val="Heading1"/>
      </w:pPr>
      <w:r>
        <w:t>PRESENTATION AND CONFERENCES (* by invitation)</w:t>
      </w:r>
    </w:p>
    <w:p w14:paraId="00000028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29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“The Communal Reception of Shakespeare’s Dramatic Letters”, The Open University (UK) Epistolary Conference, Online, November 2025.</w:t>
      </w:r>
    </w:p>
    <w:p w14:paraId="0000002A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2B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“Arguing in Support of the Theory of a Conflation: Shakespeare, The Performing Arts, and The Creative Writers’ Industry”, Ohio Valley Shakespeare Conference, Toledo, Ohio, October 2025.</w:t>
      </w:r>
    </w:p>
    <w:p w14:paraId="0000002C" w14:textId="77777777" w:rsidR="00013C26" w:rsidRDefault="00013C26">
      <w:pPr>
        <w:spacing w:after="20" w:line="256" w:lineRule="auto"/>
        <w:rPr>
          <w:rFonts w:ascii="EB Garamond" w:eastAsia="EB Garamond" w:hAnsi="EB Garamond" w:cs="EB Garamond"/>
        </w:rPr>
      </w:pPr>
    </w:p>
    <w:p w14:paraId="0000002D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“Arguing in Support of the Theory of a Conflation: Shakespeare, The Performing Arts, and The Creative Writers’ Industry”, </w:t>
      </w:r>
      <w:proofErr w:type="spellStart"/>
      <w:r>
        <w:rPr>
          <w:rFonts w:ascii="EB Garamond" w:eastAsia="EB Garamond" w:hAnsi="EB Garamond" w:cs="EB Garamond"/>
        </w:rPr>
        <w:t>BritGrad</w:t>
      </w:r>
      <w:proofErr w:type="spellEnd"/>
      <w:r>
        <w:rPr>
          <w:rFonts w:ascii="EB Garamond" w:eastAsia="EB Garamond" w:hAnsi="EB Garamond" w:cs="EB Garamond"/>
        </w:rPr>
        <w:t xml:space="preserve"> UK Conference, Stratford Upon-Avon UK, May 2025.</w:t>
      </w:r>
    </w:p>
    <w:p w14:paraId="0000002E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2F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* “Shakespeare and the Theatrics of Supernaturality in </w:t>
      </w:r>
      <w:proofErr w:type="spellStart"/>
      <w:r>
        <w:rPr>
          <w:rFonts w:ascii="EB Garamond" w:eastAsia="EB Garamond" w:hAnsi="EB Garamond" w:cs="EB Garamond"/>
          <w:i/>
        </w:rPr>
        <w:t>HamOthello</w:t>
      </w:r>
      <w:proofErr w:type="spellEnd"/>
      <w:r>
        <w:rPr>
          <w:rFonts w:ascii="EB Garamond" w:eastAsia="EB Garamond" w:hAnsi="EB Garamond" w:cs="EB Garamond"/>
        </w:rPr>
        <w:t>”, The Blackfriars’ Friday Night Lights On, The American Shakespeare Center (The Blackfriars’ Playhouse), Staunton, VA, May 2025.</w:t>
      </w:r>
    </w:p>
    <w:p w14:paraId="00000030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31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“Arguing in Support of the Theory of a Conflation”: Shakespeare, The Performing Arts, and The Creative Writers’ Industry”, Inaugural MBU Graduate Capstone, Mary Baldwin University, Staunton, VA, May 2025.</w:t>
      </w:r>
    </w:p>
    <w:p w14:paraId="00000032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33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“Arguing in Support of the Theory of a Conflation: Shakespeare, The Performing Arts, and The Creative Writers’ Industry”, MFA Thesis Conference, Mary Baldwin University, in Collaboration with The American Shakespeare Center, Staunton, VA, May 2025. </w:t>
      </w:r>
    </w:p>
    <w:p w14:paraId="00000034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35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* Conference Chair, MLitt (2023 Cohort) Shakespeare and Performance Thesis Conference, Mary Baldwin University, in Collaboration with The American Shakespeare Center, Staunton, VA, November 2024. </w:t>
      </w:r>
    </w:p>
    <w:p w14:paraId="00000036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37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  <w:highlight w:val="white"/>
        </w:rPr>
      </w:pPr>
      <w:r>
        <w:rPr>
          <w:rFonts w:ascii="EB Garamond" w:eastAsia="EB Garamond" w:hAnsi="EB Garamond" w:cs="EB Garamond"/>
        </w:rPr>
        <w:t xml:space="preserve">* Featured Artist, “To Blanch an Ethiop: Motifs of Blackness in </w:t>
      </w:r>
      <w:r>
        <w:rPr>
          <w:rFonts w:ascii="EB Garamond" w:eastAsia="EB Garamond" w:hAnsi="EB Garamond" w:cs="EB Garamond"/>
          <w:i/>
        </w:rPr>
        <w:t>The Tempest</w:t>
      </w:r>
      <w:r>
        <w:rPr>
          <w:rFonts w:ascii="EB Garamond" w:eastAsia="EB Garamond" w:hAnsi="EB Garamond" w:cs="EB Garamond"/>
        </w:rPr>
        <w:t xml:space="preserve"> and Jonson's “Masque of Blackness” by </w:t>
      </w:r>
      <w:r>
        <w:rPr>
          <w:rFonts w:ascii="EB Garamond" w:eastAsia="EB Garamond" w:hAnsi="EB Garamond" w:cs="EB Garamond"/>
          <w:highlight w:val="white"/>
        </w:rPr>
        <w:t>Christina Gutierrez-Dennehy, The Blackfriars’ Conference, The American Shakespeare Center, Staunton, VA, November 2023.</w:t>
      </w:r>
    </w:p>
    <w:p w14:paraId="00000038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  <w:highlight w:val="white"/>
        </w:rPr>
      </w:pPr>
    </w:p>
    <w:p w14:paraId="00000039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  <w:highlight w:val="white"/>
        </w:rPr>
      </w:pPr>
      <w:r>
        <w:rPr>
          <w:rFonts w:ascii="EB Garamond" w:eastAsia="EB Garamond" w:hAnsi="EB Garamond" w:cs="EB Garamond"/>
          <w:highlight w:val="white"/>
        </w:rPr>
        <w:lastRenderedPageBreak/>
        <w:t xml:space="preserve">* Featured Artist, "Mister Master: Calling Out White Supremacy on the Blackfriars Stage" by James Keegan, The Blackfriars’ Conference, The American Shakespeare Center, Staunton, VA, November 2023.  </w:t>
      </w:r>
    </w:p>
    <w:p w14:paraId="0000003A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3B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“Shakespeare’s Dramatic Letters and Cognitive Distribution”, MLitt Thesis Conference. Mary Baldwin University, in Collaboration with The American Shakespeare Center, Staunton, VA, February 2023.  </w:t>
      </w:r>
    </w:p>
    <w:p w14:paraId="0000003C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3D" w14:textId="77777777" w:rsidR="00013C26" w:rsidRDefault="00000000" w:rsidP="00B01822">
      <w:pPr>
        <w:pStyle w:val="Heading1"/>
      </w:pPr>
      <w:r>
        <w:t>THEATRICAL PRACTICES</w:t>
      </w:r>
    </w:p>
    <w:p w14:paraId="0000003E" w14:textId="77777777" w:rsidR="00013C26" w:rsidRDefault="00013C26">
      <w:pPr>
        <w:spacing w:after="20" w:line="256" w:lineRule="auto"/>
        <w:rPr>
          <w:rFonts w:ascii="EB Garamond" w:eastAsia="EB Garamond" w:hAnsi="EB Garamond" w:cs="EB Garamond"/>
        </w:rPr>
      </w:pPr>
    </w:p>
    <w:p w14:paraId="0000003F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 xml:space="preserve">The Goblins </w:t>
      </w:r>
      <w:r>
        <w:rPr>
          <w:rFonts w:ascii="EB Garamond" w:eastAsia="EB Garamond" w:hAnsi="EB Garamond" w:cs="EB Garamond"/>
        </w:rPr>
        <w:t xml:space="preserve">by Sir John Suckling, a Renaissance </w:t>
      </w:r>
      <w:proofErr w:type="gramStart"/>
      <w:r>
        <w:rPr>
          <w:rFonts w:ascii="EB Garamond" w:eastAsia="EB Garamond" w:hAnsi="EB Garamond" w:cs="EB Garamond"/>
        </w:rPr>
        <w:t>Show  by</w:t>
      </w:r>
      <w:proofErr w:type="gramEnd"/>
      <w:r>
        <w:rPr>
          <w:rFonts w:ascii="EB Garamond" w:eastAsia="EB Garamond" w:hAnsi="EB Garamond" w:cs="EB Garamond"/>
        </w:rPr>
        <w:t xml:space="preserve"> Streetlight Shakespeare Ensemble, performed at The American Shakespeare Center, Staunton, VA, 2025.</w:t>
      </w:r>
    </w:p>
    <w:p w14:paraId="00000040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1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>Bartholomew Fair</w:t>
      </w:r>
      <w:r>
        <w:rPr>
          <w:rFonts w:ascii="EB Garamond" w:eastAsia="EB Garamond" w:hAnsi="EB Garamond" w:cs="EB Garamond"/>
        </w:rPr>
        <w:t xml:space="preserve"> by Ben Johnson, directed by Raphael Massie, Streetlight Shakespeare Ensemble, The American Shakespeare Center, Staunton, VA, 2025.</w:t>
      </w:r>
    </w:p>
    <w:p w14:paraId="00000042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 xml:space="preserve">Much Ado About Nothing </w:t>
      </w:r>
      <w:r>
        <w:rPr>
          <w:rFonts w:ascii="EB Garamond" w:eastAsia="EB Garamond" w:hAnsi="EB Garamond" w:cs="EB Garamond"/>
        </w:rPr>
        <w:t xml:space="preserve">by William Shakespeare, a touring production directed by Julia Sommer &amp; Abigail </w:t>
      </w:r>
      <w:proofErr w:type="spellStart"/>
      <w:r>
        <w:rPr>
          <w:rFonts w:ascii="EB Garamond" w:eastAsia="EB Garamond" w:hAnsi="EB Garamond" w:cs="EB Garamond"/>
        </w:rPr>
        <w:t>Olshin</w:t>
      </w:r>
      <w:proofErr w:type="spellEnd"/>
      <w:r>
        <w:rPr>
          <w:rFonts w:ascii="EB Garamond" w:eastAsia="EB Garamond" w:hAnsi="EB Garamond" w:cs="EB Garamond"/>
        </w:rPr>
        <w:t>, Streetlight Shakespeare Ensemble, Staunton, VA, 2025.</w:t>
      </w:r>
    </w:p>
    <w:p w14:paraId="00000043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4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Dramaturg. </w:t>
      </w:r>
      <w:r>
        <w:rPr>
          <w:rFonts w:ascii="EB Garamond" w:eastAsia="EB Garamond" w:hAnsi="EB Garamond" w:cs="EB Garamond"/>
          <w:i/>
        </w:rPr>
        <w:t xml:space="preserve">King Lear </w:t>
      </w:r>
      <w:r>
        <w:rPr>
          <w:rFonts w:ascii="EB Garamond" w:eastAsia="EB Garamond" w:hAnsi="EB Garamond" w:cs="EB Garamond"/>
        </w:rPr>
        <w:t xml:space="preserve">by William Shakespeare, a small scale and touring production directed by Anna Bigham &amp; Cece Richardson, Streetlight Shakespeare Ensemble, August 2024 - May 2025. </w:t>
      </w:r>
    </w:p>
    <w:p w14:paraId="00000045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6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>Bell and Campo</w:t>
      </w:r>
      <w:r>
        <w:rPr>
          <w:rFonts w:ascii="EB Garamond" w:eastAsia="EB Garamond" w:hAnsi="EB Garamond" w:cs="EB Garamond"/>
        </w:rPr>
        <w:t xml:space="preserve"> by Margaret Cavendish, a stage reading performed by Streetlight Shakespeare Ensemble, at The Wharf Loft, Mary Baldwin University, 2025. </w:t>
      </w:r>
    </w:p>
    <w:p w14:paraId="00000047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8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 </w:t>
      </w:r>
      <w:r>
        <w:rPr>
          <w:rFonts w:ascii="EB Garamond" w:eastAsia="EB Garamond" w:hAnsi="EB Garamond" w:cs="EB Garamond"/>
          <w:i/>
        </w:rPr>
        <w:t xml:space="preserve">Problem Scene from William Shakespeare’s Cymbeline, </w:t>
      </w:r>
      <w:r>
        <w:rPr>
          <w:rFonts w:ascii="EB Garamond" w:eastAsia="EB Garamond" w:hAnsi="EB Garamond" w:cs="EB Garamond"/>
        </w:rPr>
        <w:t xml:space="preserve">a practice-as-research project moderated by Ethan </w:t>
      </w:r>
      <w:proofErr w:type="spellStart"/>
      <w:r>
        <w:rPr>
          <w:rFonts w:ascii="EB Garamond" w:eastAsia="EB Garamond" w:hAnsi="EB Garamond" w:cs="EB Garamond"/>
        </w:rPr>
        <w:t>Goodmason</w:t>
      </w:r>
      <w:proofErr w:type="spellEnd"/>
      <w:r>
        <w:rPr>
          <w:rFonts w:ascii="EB Garamond" w:eastAsia="EB Garamond" w:hAnsi="EB Garamond" w:cs="EB Garamond"/>
        </w:rPr>
        <w:t xml:space="preserve"> at The American Shakespeare Center, Staunton, VA, 2024.</w:t>
      </w:r>
    </w:p>
    <w:p w14:paraId="00000049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A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>Problem Scene</w:t>
      </w:r>
      <w:r>
        <w:rPr>
          <w:rFonts w:ascii="EB Garamond" w:eastAsia="EB Garamond" w:hAnsi="EB Garamond" w:cs="EB Garamond"/>
        </w:rPr>
        <w:t xml:space="preserve"> in </w:t>
      </w:r>
      <w:r>
        <w:rPr>
          <w:rFonts w:ascii="EB Garamond" w:eastAsia="EB Garamond" w:hAnsi="EB Garamond" w:cs="EB Garamond"/>
          <w:i/>
        </w:rPr>
        <w:t>Henry V</w:t>
      </w:r>
      <w:r>
        <w:rPr>
          <w:rFonts w:ascii="EB Garamond" w:eastAsia="EB Garamond" w:hAnsi="EB Garamond" w:cs="EB Garamond"/>
        </w:rPr>
        <w:t xml:space="preserve"> by William Shakespeare, a practice as research show directed by Ashley Wright, performed at The American Shakespeare Center, Staunton, VA, 2024.</w:t>
      </w:r>
    </w:p>
    <w:p w14:paraId="0000004B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C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Director. </w:t>
      </w:r>
      <w:r>
        <w:rPr>
          <w:rFonts w:ascii="EB Garamond" w:eastAsia="EB Garamond" w:hAnsi="EB Garamond" w:cs="EB Garamond"/>
          <w:i/>
        </w:rPr>
        <w:t>Non-recipients and the Letters in Shakespeare’s</w:t>
      </w:r>
      <w:r>
        <w:rPr>
          <w:rFonts w:ascii="EB Garamond" w:eastAsia="EB Garamond" w:hAnsi="EB Garamond" w:cs="EB Garamond"/>
        </w:rPr>
        <w:t xml:space="preserve"> </w:t>
      </w:r>
      <w:r>
        <w:rPr>
          <w:rFonts w:ascii="EB Garamond" w:eastAsia="EB Garamond" w:hAnsi="EB Garamond" w:cs="EB Garamond"/>
          <w:i/>
        </w:rPr>
        <w:t xml:space="preserve">Love’s </w:t>
      </w:r>
      <w:proofErr w:type="spellStart"/>
      <w:r>
        <w:rPr>
          <w:rFonts w:ascii="EB Garamond" w:eastAsia="EB Garamond" w:hAnsi="EB Garamond" w:cs="EB Garamond"/>
          <w:i/>
        </w:rPr>
        <w:t>Labours’</w:t>
      </w:r>
      <w:proofErr w:type="spellEnd"/>
      <w:r>
        <w:rPr>
          <w:rFonts w:ascii="EB Garamond" w:eastAsia="EB Garamond" w:hAnsi="EB Garamond" w:cs="EB Garamond"/>
          <w:i/>
        </w:rPr>
        <w:t xml:space="preserve"> Lost</w:t>
      </w:r>
      <w:r>
        <w:rPr>
          <w:rFonts w:ascii="EB Garamond" w:eastAsia="EB Garamond" w:hAnsi="EB Garamond" w:cs="EB Garamond"/>
        </w:rPr>
        <w:t>, a practice-as-research project moderated at The American Shakespeare Center, Staunton, VA, 2024.</w:t>
      </w:r>
    </w:p>
    <w:p w14:paraId="0000004D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4E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Director. </w:t>
      </w:r>
      <w:r>
        <w:rPr>
          <w:rFonts w:ascii="EB Garamond" w:eastAsia="EB Garamond" w:hAnsi="EB Garamond" w:cs="EB Garamond"/>
          <w:i/>
        </w:rPr>
        <w:t>Non-recipients and the Letters in Shakespeare’s</w:t>
      </w:r>
      <w:r>
        <w:rPr>
          <w:rFonts w:ascii="EB Garamond" w:eastAsia="EB Garamond" w:hAnsi="EB Garamond" w:cs="EB Garamond"/>
        </w:rPr>
        <w:t xml:space="preserve"> </w:t>
      </w:r>
      <w:r>
        <w:rPr>
          <w:rFonts w:ascii="EB Garamond" w:eastAsia="EB Garamond" w:hAnsi="EB Garamond" w:cs="EB Garamond"/>
          <w:i/>
        </w:rPr>
        <w:t>Two Gentlemen of Verona</w:t>
      </w:r>
      <w:r>
        <w:rPr>
          <w:rFonts w:ascii="EB Garamond" w:eastAsia="EB Garamond" w:hAnsi="EB Garamond" w:cs="EB Garamond"/>
        </w:rPr>
        <w:t>, a practice-as-research project moderated at The American Shakespeare Center, Staunton, VA, 2024.</w:t>
      </w:r>
    </w:p>
    <w:p w14:paraId="0000004F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0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>Problem Scene</w:t>
      </w:r>
      <w:r>
        <w:rPr>
          <w:rFonts w:ascii="EB Garamond" w:eastAsia="EB Garamond" w:hAnsi="EB Garamond" w:cs="EB Garamond"/>
        </w:rPr>
        <w:t xml:space="preserve"> in </w:t>
      </w:r>
      <w:proofErr w:type="spellStart"/>
      <w:r>
        <w:rPr>
          <w:rFonts w:ascii="EB Garamond" w:eastAsia="EB Garamond" w:hAnsi="EB Garamond" w:cs="EB Garamond"/>
          <w:i/>
        </w:rPr>
        <w:t>Mucedorus</w:t>
      </w:r>
      <w:proofErr w:type="spellEnd"/>
      <w:r>
        <w:rPr>
          <w:rFonts w:ascii="EB Garamond" w:eastAsia="EB Garamond" w:hAnsi="EB Garamond" w:cs="EB Garamond"/>
        </w:rPr>
        <w:t xml:space="preserve"> by an anonymous author, a practice-as-research project with Kyle Showalter and Dennis Graham, Mary Baldwin University, 2024.  </w:t>
      </w:r>
    </w:p>
    <w:p w14:paraId="00000051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2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lastRenderedPageBreak/>
        <w:t xml:space="preserve">Actor. A scene from </w:t>
      </w:r>
      <w:r>
        <w:rPr>
          <w:rFonts w:ascii="EB Garamond" w:eastAsia="EB Garamond" w:hAnsi="EB Garamond" w:cs="EB Garamond"/>
          <w:i/>
        </w:rPr>
        <w:t>The</w:t>
      </w:r>
      <w:r>
        <w:rPr>
          <w:rFonts w:ascii="EB Garamond" w:eastAsia="EB Garamond" w:hAnsi="EB Garamond" w:cs="EB Garamond"/>
        </w:rPr>
        <w:t xml:space="preserve"> </w:t>
      </w:r>
      <w:r>
        <w:rPr>
          <w:rFonts w:ascii="EB Garamond" w:eastAsia="EB Garamond" w:hAnsi="EB Garamond" w:cs="EB Garamond"/>
          <w:i/>
        </w:rPr>
        <w:t>Tempest</w:t>
      </w:r>
      <w:r>
        <w:rPr>
          <w:rFonts w:ascii="EB Garamond" w:eastAsia="EB Garamond" w:hAnsi="EB Garamond" w:cs="EB Garamond"/>
        </w:rPr>
        <w:t>, performed during a presentation (“Mister Master: Calling Out White Supremacy on the Blackfriars Stage”) by Dr. James Keegan at the 11</w:t>
      </w:r>
      <w:r>
        <w:rPr>
          <w:rFonts w:ascii="EB Garamond" w:eastAsia="EB Garamond" w:hAnsi="EB Garamond" w:cs="EB Garamond"/>
          <w:vertAlign w:val="superscript"/>
        </w:rPr>
        <w:t>th</w:t>
      </w:r>
      <w:r>
        <w:rPr>
          <w:rFonts w:ascii="EB Garamond" w:eastAsia="EB Garamond" w:hAnsi="EB Garamond" w:cs="EB Garamond"/>
        </w:rPr>
        <w:t xml:space="preserve"> Blackfriars’ Conference, The American Shakespeare Center, Staunton, VA, 2023.</w:t>
      </w:r>
    </w:p>
    <w:p w14:paraId="00000053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4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  <w:i/>
        </w:rPr>
      </w:pPr>
      <w:r>
        <w:rPr>
          <w:rFonts w:ascii="EB Garamond" w:eastAsia="EB Garamond" w:hAnsi="EB Garamond" w:cs="EB Garamond"/>
        </w:rPr>
        <w:t xml:space="preserve">Actor. A scene from Shakespeare’s </w:t>
      </w:r>
      <w:r>
        <w:rPr>
          <w:rFonts w:ascii="EB Garamond" w:eastAsia="EB Garamond" w:hAnsi="EB Garamond" w:cs="EB Garamond"/>
          <w:i/>
        </w:rPr>
        <w:t xml:space="preserve">Tempest </w:t>
      </w:r>
      <w:r>
        <w:rPr>
          <w:rFonts w:ascii="EB Garamond" w:eastAsia="EB Garamond" w:hAnsi="EB Garamond" w:cs="EB Garamond"/>
        </w:rPr>
        <w:t>and Jonson’s “Masque of Blackness</w:t>
      </w:r>
      <w:proofErr w:type="gramStart"/>
      <w:r>
        <w:rPr>
          <w:rFonts w:ascii="EB Garamond" w:eastAsia="EB Garamond" w:hAnsi="EB Garamond" w:cs="EB Garamond"/>
        </w:rPr>
        <w:t xml:space="preserve">”, </w:t>
      </w:r>
      <w:r>
        <w:rPr>
          <w:rFonts w:ascii="EB Garamond" w:eastAsia="EB Garamond" w:hAnsi="EB Garamond" w:cs="EB Garamond"/>
          <w:i/>
        </w:rPr>
        <w:t xml:space="preserve"> </w:t>
      </w:r>
      <w:r>
        <w:rPr>
          <w:rFonts w:ascii="EB Garamond" w:eastAsia="EB Garamond" w:hAnsi="EB Garamond" w:cs="EB Garamond"/>
        </w:rPr>
        <w:t>performed</w:t>
      </w:r>
      <w:proofErr w:type="gramEnd"/>
      <w:r>
        <w:rPr>
          <w:rFonts w:ascii="EB Garamond" w:eastAsia="EB Garamond" w:hAnsi="EB Garamond" w:cs="EB Garamond"/>
        </w:rPr>
        <w:t xml:space="preserve"> during a presentation (“To Blanch an Ethiop: Motifs of Blackness in </w:t>
      </w:r>
      <w:r>
        <w:rPr>
          <w:rFonts w:ascii="EB Garamond" w:eastAsia="EB Garamond" w:hAnsi="EB Garamond" w:cs="EB Garamond"/>
          <w:i/>
        </w:rPr>
        <w:t>The Tempest</w:t>
      </w:r>
      <w:r>
        <w:rPr>
          <w:rFonts w:ascii="EB Garamond" w:eastAsia="EB Garamond" w:hAnsi="EB Garamond" w:cs="EB Garamond"/>
        </w:rPr>
        <w:t xml:space="preserve"> and Jonson’s “Masque of Blackness”) by Christina Gutierrez-Dennehy at the 11</w:t>
      </w:r>
      <w:r>
        <w:rPr>
          <w:rFonts w:ascii="EB Garamond" w:eastAsia="EB Garamond" w:hAnsi="EB Garamond" w:cs="EB Garamond"/>
          <w:vertAlign w:val="superscript"/>
        </w:rPr>
        <w:t>th</w:t>
      </w:r>
      <w:r>
        <w:rPr>
          <w:rFonts w:ascii="EB Garamond" w:eastAsia="EB Garamond" w:hAnsi="EB Garamond" w:cs="EB Garamond"/>
        </w:rPr>
        <w:t xml:space="preserve"> Blackfriars’ Conference, The American Shakespeare Center, Staunton, VA, 2023.</w:t>
      </w:r>
    </w:p>
    <w:p w14:paraId="00000055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  <w:i/>
        </w:rPr>
      </w:pPr>
    </w:p>
    <w:p w14:paraId="00000056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Asst. Stage Manager (Graduate Fellow). </w:t>
      </w:r>
      <w:r>
        <w:rPr>
          <w:rFonts w:ascii="EB Garamond" w:eastAsia="EB Garamond" w:hAnsi="EB Garamond" w:cs="EB Garamond"/>
          <w:i/>
        </w:rPr>
        <w:t>Christmas Carol</w:t>
      </w:r>
      <w:r>
        <w:rPr>
          <w:rFonts w:ascii="EB Garamond" w:eastAsia="EB Garamond" w:hAnsi="EB Garamond" w:cs="EB Garamond"/>
        </w:rPr>
        <w:t>, produced by The American Shakespeare Center, Staunton, VA, 2023.</w:t>
      </w:r>
    </w:p>
    <w:p w14:paraId="00000057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8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Actor. </w:t>
      </w:r>
      <w:r>
        <w:rPr>
          <w:rFonts w:ascii="EB Garamond" w:eastAsia="EB Garamond" w:hAnsi="EB Garamond" w:cs="EB Garamond"/>
          <w:i/>
        </w:rPr>
        <w:t>King Henry VI</w:t>
      </w:r>
      <w:r>
        <w:rPr>
          <w:rFonts w:ascii="EB Garamond" w:eastAsia="EB Garamond" w:hAnsi="EB Garamond" w:cs="EB Garamond"/>
        </w:rPr>
        <w:t xml:space="preserve"> Part 1, an education show directed by Matthew Davies &amp; Doreen </w:t>
      </w:r>
      <w:proofErr w:type="spellStart"/>
      <w:r>
        <w:rPr>
          <w:rFonts w:ascii="EB Garamond" w:eastAsia="EB Garamond" w:hAnsi="EB Garamond" w:cs="EB Garamond"/>
        </w:rPr>
        <w:t>Bechtol</w:t>
      </w:r>
      <w:proofErr w:type="spellEnd"/>
      <w:r>
        <w:rPr>
          <w:rFonts w:ascii="EB Garamond" w:eastAsia="EB Garamond" w:hAnsi="EB Garamond" w:cs="EB Garamond"/>
        </w:rPr>
        <w:t>, performed at The American Shakespeare Center, Staunton, VA, 2023.</w:t>
      </w:r>
    </w:p>
    <w:p w14:paraId="00000059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A" w14:textId="77777777" w:rsidR="00013C26" w:rsidRDefault="00000000" w:rsidP="00B01822">
      <w:pPr>
        <w:pStyle w:val="Heading1"/>
      </w:pPr>
      <w:r>
        <w:t>THEATER REVIEWS FEATURED IN</w:t>
      </w:r>
    </w:p>
    <w:p w14:paraId="0000005B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5C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</w:t>
      </w:r>
      <w:r>
        <w:rPr>
          <w:rFonts w:ascii="EB Garamond" w:eastAsia="EB Garamond" w:hAnsi="EB Garamond" w:cs="EB Garamond"/>
          <w:i/>
        </w:rPr>
        <w:t xml:space="preserve">The Goblins </w:t>
      </w:r>
      <w:r>
        <w:rPr>
          <w:rFonts w:ascii="EB Garamond" w:eastAsia="EB Garamond" w:hAnsi="EB Garamond" w:cs="EB Garamond"/>
        </w:rPr>
        <w:t xml:space="preserve">(Streetlight Shakespeare Ensemble) @ The Blackfriars Playhouse” by Dr. Peter Kirwan, </w:t>
      </w:r>
      <w:r>
        <w:rPr>
          <w:rFonts w:ascii="EB Garamond" w:eastAsia="EB Garamond" w:hAnsi="EB Garamond" w:cs="EB Garamond"/>
          <w:i/>
        </w:rPr>
        <w:t xml:space="preserve">The  </w:t>
      </w:r>
      <w:proofErr w:type="spellStart"/>
      <w:r>
        <w:rPr>
          <w:rFonts w:ascii="EB Garamond" w:eastAsia="EB Garamond" w:hAnsi="EB Garamond" w:cs="EB Garamond"/>
          <w:i/>
        </w:rPr>
        <w:t>Bardathon</w:t>
      </w:r>
      <w:proofErr w:type="spellEnd"/>
      <w:r>
        <w:rPr>
          <w:rFonts w:ascii="EB Garamond" w:eastAsia="EB Garamond" w:hAnsi="EB Garamond" w:cs="EB Garamond"/>
        </w:rPr>
        <w:t xml:space="preserve">, 25 Mar. 2025, </w:t>
      </w:r>
      <w:hyperlink r:id="rId7">
        <w:r>
          <w:rPr>
            <w:rFonts w:ascii="EB Garamond" w:eastAsia="EB Garamond" w:hAnsi="EB Garamond" w:cs="EB Garamond"/>
            <w:color w:val="1155CC"/>
            <w:u w:val="single"/>
          </w:rPr>
          <w:t>The Goblins (Streetlight Shakespeare Ensemble) @ The Blackfriars Playhouse – Dr Peter Kirwan</w:t>
        </w:r>
      </w:hyperlink>
      <w:r>
        <w:rPr>
          <w:rFonts w:ascii="EB Garamond" w:eastAsia="EB Garamond" w:hAnsi="EB Garamond" w:cs="EB Garamond"/>
        </w:rPr>
        <w:t xml:space="preserve">. </w:t>
      </w:r>
    </w:p>
    <w:p w14:paraId="0000005D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5E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Bartholomew Fair (Streetlight Shakespeare Ensemble) @ The Blackfriars Playhouse” by Dr. Peter Kirwan, </w:t>
      </w:r>
      <w:r>
        <w:rPr>
          <w:rFonts w:ascii="EB Garamond" w:eastAsia="EB Garamond" w:hAnsi="EB Garamond" w:cs="EB Garamond"/>
          <w:i/>
        </w:rPr>
        <w:t xml:space="preserve">The </w:t>
      </w:r>
      <w:proofErr w:type="spellStart"/>
      <w:r>
        <w:rPr>
          <w:rFonts w:ascii="EB Garamond" w:eastAsia="EB Garamond" w:hAnsi="EB Garamond" w:cs="EB Garamond"/>
          <w:i/>
        </w:rPr>
        <w:t>Bardathon</w:t>
      </w:r>
      <w:proofErr w:type="spellEnd"/>
      <w:r>
        <w:rPr>
          <w:rFonts w:ascii="EB Garamond" w:eastAsia="EB Garamond" w:hAnsi="EB Garamond" w:cs="EB Garamond"/>
          <w:i/>
        </w:rPr>
        <w:t xml:space="preserve">, </w:t>
      </w:r>
      <w:r>
        <w:rPr>
          <w:rFonts w:ascii="EB Garamond" w:eastAsia="EB Garamond" w:hAnsi="EB Garamond" w:cs="EB Garamond"/>
        </w:rPr>
        <w:t xml:space="preserve">18 Feb. 2025, </w:t>
      </w:r>
      <w:hyperlink r:id="rId8">
        <w:r>
          <w:rPr>
            <w:rFonts w:ascii="EB Garamond" w:eastAsia="EB Garamond" w:hAnsi="EB Garamond" w:cs="EB Garamond"/>
            <w:color w:val="1155CC"/>
            <w:u w:val="single"/>
          </w:rPr>
          <w:t>Bartholomew Fair (Streetlight Shakespeare Ensemble) @ The Blackfriars Playhouse – Dr Peter Kirwan</w:t>
        </w:r>
      </w:hyperlink>
      <w:r>
        <w:rPr>
          <w:rFonts w:ascii="EB Garamond" w:eastAsia="EB Garamond" w:hAnsi="EB Garamond" w:cs="EB Garamond"/>
        </w:rPr>
        <w:t xml:space="preserve">.  </w:t>
      </w:r>
    </w:p>
    <w:p w14:paraId="0000005F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60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“</w:t>
      </w:r>
      <w:r>
        <w:rPr>
          <w:rFonts w:ascii="EB Garamond" w:eastAsia="EB Garamond" w:hAnsi="EB Garamond" w:cs="EB Garamond"/>
          <w:i/>
        </w:rPr>
        <w:t>Much Ado About Nothing</w:t>
      </w:r>
      <w:r>
        <w:rPr>
          <w:rFonts w:ascii="EB Garamond" w:eastAsia="EB Garamond" w:hAnsi="EB Garamond" w:cs="EB Garamond"/>
        </w:rPr>
        <w:t xml:space="preserve"> (Streetlight Shakespeare Ensemble) @ The Wharf Loft”  by Dr. Peter Kirwan, </w:t>
      </w:r>
      <w:r>
        <w:rPr>
          <w:rFonts w:ascii="EB Garamond" w:eastAsia="EB Garamond" w:hAnsi="EB Garamond" w:cs="EB Garamond"/>
          <w:i/>
        </w:rPr>
        <w:t xml:space="preserve">The </w:t>
      </w:r>
      <w:proofErr w:type="spellStart"/>
      <w:r>
        <w:rPr>
          <w:rFonts w:ascii="EB Garamond" w:eastAsia="EB Garamond" w:hAnsi="EB Garamond" w:cs="EB Garamond"/>
          <w:i/>
        </w:rPr>
        <w:t>Bardathon</w:t>
      </w:r>
      <w:proofErr w:type="spellEnd"/>
      <w:r>
        <w:rPr>
          <w:rFonts w:ascii="EB Garamond" w:eastAsia="EB Garamond" w:hAnsi="EB Garamond" w:cs="EB Garamond"/>
          <w:i/>
        </w:rPr>
        <w:t xml:space="preserve">, </w:t>
      </w:r>
      <w:r>
        <w:rPr>
          <w:rFonts w:ascii="EB Garamond" w:eastAsia="EB Garamond" w:hAnsi="EB Garamond" w:cs="EB Garamond"/>
        </w:rPr>
        <w:t xml:space="preserve">1st Oct. 2024, </w:t>
      </w:r>
      <w:hyperlink r:id="rId9">
        <w:r>
          <w:rPr>
            <w:rFonts w:ascii="EB Garamond" w:eastAsia="EB Garamond" w:hAnsi="EB Garamond" w:cs="EB Garamond"/>
            <w:color w:val="1155CC"/>
            <w:u w:val="single"/>
          </w:rPr>
          <w:t>Much Ado about Nothing (Streetlight Shakespeare Ensemble) @ The Wharf Loft – Dr Peter Kirwan</w:t>
        </w:r>
      </w:hyperlink>
      <w:r>
        <w:rPr>
          <w:rFonts w:ascii="EB Garamond" w:eastAsia="EB Garamond" w:hAnsi="EB Garamond" w:cs="EB Garamond"/>
        </w:rPr>
        <w:t xml:space="preserve">. </w:t>
      </w:r>
    </w:p>
    <w:p w14:paraId="00000061" w14:textId="77777777" w:rsidR="00013C26" w:rsidRDefault="00013C26">
      <w:pPr>
        <w:spacing w:after="20" w:line="256" w:lineRule="auto"/>
        <w:rPr>
          <w:rFonts w:ascii="EB Garamond" w:eastAsia="EB Garamond" w:hAnsi="EB Garamond" w:cs="EB Garamond"/>
        </w:rPr>
      </w:pPr>
    </w:p>
    <w:p w14:paraId="00000062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“</w:t>
      </w:r>
      <w:r>
        <w:rPr>
          <w:rFonts w:ascii="EB Garamond" w:eastAsia="EB Garamond" w:hAnsi="EB Garamond" w:cs="EB Garamond"/>
          <w:i/>
        </w:rPr>
        <w:t xml:space="preserve">Henry VI Part 1 </w:t>
      </w:r>
      <w:r>
        <w:rPr>
          <w:rFonts w:ascii="EB Garamond" w:eastAsia="EB Garamond" w:hAnsi="EB Garamond" w:cs="EB Garamond"/>
        </w:rPr>
        <w:t xml:space="preserve">(Shakespeare &amp; Performance) @ The Blackfriars Playhouse” by Dr. Peter Kirwan, </w:t>
      </w:r>
      <w:r>
        <w:rPr>
          <w:rFonts w:ascii="EB Garamond" w:eastAsia="EB Garamond" w:hAnsi="EB Garamond" w:cs="EB Garamond"/>
          <w:i/>
        </w:rPr>
        <w:t xml:space="preserve">The </w:t>
      </w:r>
      <w:proofErr w:type="spellStart"/>
      <w:r>
        <w:rPr>
          <w:rFonts w:ascii="EB Garamond" w:eastAsia="EB Garamond" w:hAnsi="EB Garamond" w:cs="EB Garamond"/>
          <w:i/>
        </w:rPr>
        <w:t>Bardathon</w:t>
      </w:r>
      <w:proofErr w:type="spellEnd"/>
      <w:r>
        <w:rPr>
          <w:rFonts w:ascii="EB Garamond" w:eastAsia="EB Garamond" w:hAnsi="EB Garamond" w:cs="EB Garamond"/>
        </w:rPr>
        <w:t xml:space="preserve">, 18 Apr. 2023, </w:t>
      </w:r>
      <w:hyperlink r:id="rId10">
        <w:r>
          <w:rPr>
            <w:rFonts w:ascii="EB Garamond" w:eastAsia="EB Garamond" w:hAnsi="EB Garamond" w:cs="EB Garamond"/>
            <w:color w:val="1155CC"/>
            <w:u w:val="single"/>
          </w:rPr>
          <w:t>Henry VI, Part 1 (MBU Shakespeare &amp; Performance) @ The Blackfriars Playhouse – Dr Peter Kirwan</w:t>
        </w:r>
      </w:hyperlink>
      <w:r>
        <w:rPr>
          <w:rFonts w:ascii="EB Garamond" w:eastAsia="EB Garamond" w:hAnsi="EB Garamond" w:cs="EB Garamond"/>
        </w:rPr>
        <w:t xml:space="preserve">. </w:t>
      </w:r>
    </w:p>
    <w:p w14:paraId="00000063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64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65" w14:textId="77777777" w:rsidR="00013C26" w:rsidRDefault="00000000">
      <w:pPr>
        <w:spacing w:after="20" w:line="256" w:lineRule="auto"/>
        <w:ind w:left="72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66" w14:textId="77777777" w:rsidR="00013C26" w:rsidRDefault="00013C26">
      <w:pPr>
        <w:rPr>
          <w:rFonts w:ascii="EB Garamond" w:eastAsia="EB Garamond" w:hAnsi="EB Garamond" w:cs="EB Garamond"/>
          <w:b/>
        </w:rPr>
      </w:pPr>
    </w:p>
    <w:p w14:paraId="00000067" w14:textId="77777777" w:rsidR="00013C26" w:rsidRDefault="00013C26">
      <w:pPr>
        <w:spacing w:after="20" w:line="256" w:lineRule="auto"/>
        <w:ind w:left="720"/>
        <w:rPr>
          <w:rFonts w:ascii="EB Garamond" w:eastAsia="EB Garamond" w:hAnsi="EB Garamond" w:cs="EB Garamond"/>
        </w:rPr>
      </w:pPr>
    </w:p>
    <w:p w14:paraId="00000068" w14:textId="77777777" w:rsidR="00013C26" w:rsidRDefault="00000000">
      <w:pPr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 </w:t>
      </w:r>
    </w:p>
    <w:p w14:paraId="00000069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6A" w14:textId="77777777" w:rsidR="00013C26" w:rsidRDefault="00013C26">
      <w:pPr>
        <w:rPr>
          <w:rFonts w:ascii="EB Garamond" w:eastAsia="EB Garamond" w:hAnsi="EB Garamond" w:cs="EB Garamond"/>
          <w:i/>
        </w:rPr>
      </w:pPr>
    </w:p>
    <w:p w14:paraId="0000006B" w14:textId="77777777" w:rsidR="00013C26" w:rsidRDefault="00013C26">
      <w:pPr>
        <w:rPr>
          <w:rFonts w:ascii="EB Garamond" w:eastAsia="EB Garamond" w:hAnsi="EB Garamond" w:cs="EB Garamond"/>
        </w:rPr>
      </w:pPr>
    </w:p>
    <w:p w14:paraId="0000006C" w14:textId="77777777" w:rsidR="00013C26" w:rsidRDefault="00013C26">
      <w:pPr>
        <w:rPr>
          <w:rFonts w:ascii="EB Garamond" w:eastAsia="EB Garamond" w:hAnsi="EB Garamond" w:cs="EB Garamond"/>
        </w:rPr>
      </w:pPr>
    </w:p>
    <w:sectPr w:rsidR="00013C26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AA84" w14:textId="77777777" w:rsidR="00837EC7" w:rsidRDefault="00837EC7">
      <w:pPr>
        <w:spacing w:line="240" w:lineRule="auto"/>
      </w:pPr>
      <w:r>
        <w:separator/>
      </w:r>
    </w:p>
  </w:endnote>
  <w:endnote w:type="continuationSeparator" w:id="0">
    <w:p w14:paraId="3479F006" w14:textId="77777777" w:rsidR="00837EC7" w:rsidRDefault="00837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9482115-6176-1344-B90A-A6A050C3D511}"/>
    <w:embedItalic r:id="rId2" w:fontKey="{66304FB8-F4CB-F64B-930A-F3027A1BACD1}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  <w:embedRegular r:id="rId3" w:fontKey="{DDB18D36-CC7A-E048-BA91-4BDEBC6061CE}"/>
    <w:embedBold r:id="rId4" w:fontKey="{09EADCF8-9436-E74F-AB1C-BDF61DA2661E}"/>
    <w:embedItalic r:id="rId5" w:fontKey="{0E90C70F-00C9-B043-994E-8FCE2261BD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A1694C6E-C8E9-2D4E-B8BE-1129032E39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0A06413-057B-114E-80B7-7AD8EA2522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DFB823C-E3EA-6247-BF3C-FC13616968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C20D5" w14:textId="77777777" w:rsidR="00837EC7" w:rsidRDefault="00837EC7">
      <w:pPr>
        <w:spacing w:line="240" w:lineRule="auto"/>
      </w:pPr>
      <w:r>
        <w:separator/>
      </w:r>
    </w:p>
  </w:footnote>
  <w:footnote w:type="continuationSeparator" w:id="0">
    <w:p w14:paraId="4869A2CE" w14:textId="77777777" w:rsidR="00837EC7" w:rsidRDefault="00837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D" w14:textId="7A646038" w:rsidR="00013C2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B01822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C26"/>
    <w:rsid w:val="00013C26"/>
    <w:rsid w:val="00837EC7"/>
    <w:rsid w:val="00B01822"/>
    <w:rsid w:val="00C5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1073DE9-E4EE-E543-BC86-0072FCCC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B01822"/>
    <w:pPr>
      <w:outlineLvl w:val="0"/>
    </w:pPr>
    <w:rPr>
      <w:rFonts w:ascii="EB Garamond" w:eastAsia="EB Garamond" w:hAnsi="EB Garamond" w:cs="EB Garamond"/>
      <w:b/>
    </w:rPr>
  </w:style>
  <w:style w:type="paragraph" w:styleId="Heading2">
    <w:name w:val="heading 2"/>
    <w:basedOn w:val="Normal"/>
    <w:next w:val="Normal"/>
    <w:uiPriority w:val="9"/>
    <w:unhideWhenUsed/>
    <w:qFormat/>
    <w:rsid w:val="00B01822"/>
    <w:pPr>
      <w:outlineLvl w:val="1"/>
    </w:pPr>
    <w:rPr>
      <w:rFonts w:ascii="EB Garamond" w:eastAsia="EB Garamond" w:hAnsi="EB Garamond" w:cs="EB Garamond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B01822"/>
    <w:pPr>
      <w:jc w:val="center"/>
    </w:pPr>
    <w:rPr>
      <w:rFonts w:ascii="EB Garamond" w:eastAsia="EB Garamond" w:hAnsi="EB Garamond" w:cs="EB Garamon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eterkirwan.com/2025/02/18/bartholomew-fair-streetlight-shakespeare-ensemble-the-blackfriars-playhous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rpeterkirwan.com/2025/03/25/the-goblins-streetlight-shakespeare-ensemble-the-blackfriars-playhous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goe.6@buckeyemail.osu.ed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rpeterkirwan.com/2023/04/18/henry-vi-part-1-mbu-shakespeare-performance-the-blackfriars-playhouse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rpeterkirwan.com/2024/10/01/much-ado-about-nothing-streetlight-shakespeare-ensemble-the-wharf-lof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Friedt, Sydney</cp:lastModifiedBy>
  <cp:revision>2</cp:revision>
  <dcterms:created xsi:type="dcterms:W3CDTF">2026-03-04T19:20:00Z</dcterms:created>
  <dcterms:modified xsi:type="dcterms:W3CDTF">2026-03-04T19:24:00Z</dcterms:modified>
</cp:coreProperties>
</file>